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90B" w:rsidRDefault="00B7290B" w:rsidP="00B7290B">
      <w:pPr>
        <w:numPr>
          <w:ilvl w:val="1"/>
          <w:numId w:val="2"/>
        </w:numPr>
        <w:tabs>
          <w:tab w:val="left" w:pos="0"/>
        </w:tabs>
        <w:rPr>
          <w:b/>
        </w:rPr>
      </w:pPr>
      <w:bookmarkStart w:id="0" w:name="_Hlk484092790"/>
      <w:r>
        <w:rPr>
          <w:b/>
        </w:rPr>
        <w:t>Quality Policy</w:t>
      </w:r>
    </w:p>
    <w:p w:rsidR="00B7290B" w:rsidRDefault="00B7290B" w:rsidP="00B7290B">
      <w:pPr>
        <w:tabs>
          <w:tab w:val="left" w:pos="0"/>
        </w:tabs>
        <w:ind w:left="720"/>
        <w:rPr>
          <w:b/>
        </w:rPr>
      </w:pPr>
    </w:p>
    <w:p w:rsidR="00B7290B" w:rsidRPr="005C6E50" w:rsidRDefault="00B7290B" w:rsidP="00B7290B">
      <w:pPr>
        <w:spacing w:line="240" w:lineRule="atLeast"/>
        <w:jc w:val="both"/>
        <w:rPr>
          <w:rFonts w:cs="Arial"/>
          <w:szCs w:val="24"/>
          <w:lang w:val="en-US"/>
        </w:rPr>
      </w:pPr>
      <w:proofErr w:type="spellStart"/>
      <w:r>
        <w:rPr>
          <w:rFonts w:cs="Arial"/>
          <w:szCs w:val="24"/>
          <w:lang w:val="en-US"/>
        </w:rPr>
        <w:t>RiverRidge</w:t>
      </w:r>
      <w:proofErr w:type="spellEnd"/>
      <w:r w:rsidRPr="005C6E50">
        <w:rPr>
          <w:rFonts w:cs="Arial"/>
          <w:szCs w:val="24"/>
          <w:lang w:val="en-US"/>
        </w:rPr>
        <w:t xml:space="preserve"> </w:t>
      </w:r>
      <w:r>
        <w:rPr>
          <w:rFonts w:cs="Arial"/>
          <w:szCs w:val="24"/>
          <w:lang w:val="en-US"/>
        </w:rPr>
        <w:t>is</w:t>
      </w:r>
      <w:r w:rsidRPr="005C6E50">
        <w:rPr>
          <w:rFonts w:cs="Arial"/>
          <w:szCs w:val="24"/>
          <w:lang w:val="en-US"/>
        </w:rPr>
        <w:t xml:space="preserve"> committed to developing and maintaining a Quality Management System in accordance with the requirements of ISO9001.</w:t>
      </w:r>
    </w:p>
    <w:p w:rsidR="00B7290B" w:rsidRPr="005C6E50" w:rsidRDefault="00B7290B" w:rsidP="00B7290B">
      <w:pPr>
        <w:spacing w:line="240" w:lineRule="atLeast"/>
        <w:jc w:val="both"/>
        <w:rPr>
          <w:rFonts w:cs="Arial"/>
          <w:szCs w:val="24"/>
          <w:lang w:val="en-US"/>
        </w:rPr>
      </w:pPr>
    </w:p>
    <w:p w:rsidR="00B7290B" w:rsidRPr="005C6E50" w:rsidRDefault="00B7290B" w:rsidP="00B7290B">
      <w:pPr>
        <w:spacing w:line="240" w:lineRule="atLeast"/>
        <w:jc w:val="both"/>
        <w:rPr>
          <w:rFonts w:cs="Arial"/>
          <w:szCs w:val="24"/>
          <w:lang w:val="en-US"/>
        </w:rPr>
      </w:pPr>
      <w:r w:rsidRPr="005C6E50">
        <w:rPr>
          <w:rFonts w:cs="Arial"/>
          <w:szCs w:val="24"/>
          <w:lang w:val="en-US"/>
        </w:rPr>
        <w:t>The company is focused in providing services that not only meet but exceed customer’s expectations. Senior Management within the company is fully committed to the implementation of our Quality Management System. All employees are committed to the provision of a quality service.</w:t>
      </w:r>
    </w:p>
    <w:p w:rsidR="00B7290B" w:rsidRPr="005C6E50" w:rsidRDefault="00B7290B" w:rsidP="00B7290B">
      <w:pPr>
        <w:tabs>
          <w:tab w:val="left" w:pos="0"/>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s>
        <w:spacing w:line="240" w:lineRule="atLeast"/>
        <w:jc w:val="both"/>
        <w:rPr>
          <w:rFonts w:cs="Arial"/>
          <w:szCs w:val="24"/>
          <w:lang w:val="en-US"/>
        </w:rPr>
      </w:pPr>
    </w:p>
    <w:p w:rsidR="00B7290B" w:rsidRDefault="00B7290B" w:rsidP="00B7290B">
      <w:pPr>
        <w:tabs>
          <w:tab w:val="left" w:pos="0"/>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s>
        <w:spacing w:line="240" w:lineRule="atLeast"/>
        <w:jc w:val="both"/>
        <w:rPr>
          <w:rFonts w:cs="Arial"/>
          <w:szCs w:val="24"/>
          <w:lang w:val="en-US"/>
        </w:rPr>
      </w:pPr>
      <w:proofErr w:type="spellStart"/>
      <w:r>
        <w:rPr>
          <w:rFonts w:cs="Arial"/>
          <w:szCs w:val="24"/>
          <w:lang w:val="en-US"/>
        </w:rPr>
        <w:t>RiverRidge</w:t>
      </w:r>
      <w:proofErr w:type="spellEnd"/>
      <w:r w:rsidRPr="005C6E50">
        <w:rPr>
          <w:rFonts w:cs="Arial"/>
          <w:szCs w:val="24"/>
          <w:lang w:val="en-US"/>
        </w:rPr>
        <w:t xml:space="preserve"> employs the best people in the industry, training them to use the latest technology and software available. We can deliver an integrated waste management package that not only safe guards the environment but also finds individual solutions for our customers that are both technically effective and cost effective.</w:t>
      </w:r>
    </w:p>
    <w:p w:rsidR="00B7290B" w:rsidRDefault="00B7290B" w:rsidP="00B7290B">
      <w:pPr>
        <w:tabs>
          <w:tab w:val="left" w:pos="0"/>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s>
        <w:spacing w:line="240" w:lineRule="atLeast"/>
        <w:jc w:val="both"/>
        <w:rPr>
          <w:rFonts w:cs="Arial"/>
          <w:szCs w:val="24"/>
          <w:lang w:val="en-US"/>
        </w:rPr>
      </w:pPr>
    </w:p>
    <w:p w:rsidR="00B7290B" w:rsidRPr="00F05036" w:rsidRDefault="00B7290B" w:rsidP="00B7290B">
      <w:pPr>
        <w:rPr>
          <w:rFonts w:ascii="Calibri" w:hAnsi="Calibri"/>
          <w:iCs/>
          <w:sz w:val="22"/>
        </w:rPr>
      </w:pPr>
      <w:r>
        <w:rPr>
          <w:iCs/>
        </w:rPr>
        <w:t>The company will i</w:t>
      </w:r>
      <w:r w:rsidRPr="00F05036">
        <w:rPr>
          <w:iCs/>
        </w:rPr>
        <w:t>mprove risk management, to better control business operations and identify process improvement and controls to provide a more environmentally friendly, safe working environment as well as providing quality output of services.</w:t>
      </w:r>
    </w:p>
    <w:p w:rsidR="00B7290B" w:rsidRPr="005C6E50" w:rsidRDefault="00B7290B" w:rsidP="00B7290B">
      <w:pPr>
        <w:tabs>
          <w:tab w:val="left" w:pos="0"/>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s>
        <w:spacing w:line="240" w:lineRule="atLeast"/>
        <w:jc w:val="both"/>
        <w:rPr>
          <w:rFonts w:cs="Arial"/>
          <w:szCs w:val="24"/>
          <w:lang w:val="en-US"/>
        </w:rPr>
      </w:pPr>
    </w:p>
    <w:p w:rsidR="00B7290B" w:rsidRPr="005C6E50" w:rsidRDefault="00B7290B" w:rsidP="00B7290B">
      <w:pPr>
        <w:keepNext/>
        <w:tabs>
          <w:tab w:val="left" w:pos="0"/>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s>
        <w:spacing w:line="240" w:lineRule="atLeast"/>
        <w:jc w:val="both"/>
        <w:rPr>
          <w:rFonts w:cs="Arial"/>
          <w:szCs w:val="24"/>
          <w:lang w:val="en-US"/>
        </w:rPr>
      </w:pPr>
      <w:r w:rsidRPr="005C6E50">
        <w:rPr>
          <w:rFonts w:cs="Arial"/>
          <w:szCs w:val="24"/>
          <w:lang w:val="en-US"/>
        </w:rPr>
        <w:t>The main objectives of the quality system are to:</w:t>
      </w:r>
    </w:p>
    <w:p w:rsidR="00B7290B" w:rsidRPr="005C6E50" w:rsidRDefault="00B7290B" w:rsidP="00B7290B">
      <w:pPr>
        <w:spacing w:line="240" w:lineRule="atLeast"/>
        <w:jc w:val="both"/>
        <w:rPr>
          <w:rFonts w:cs="Arial"/>
          <w:szCs w:val="24"/>
          <w:lang w:val="en-US"/>
        </w:rPr>
      </w:pPr>
    </w:p>
    <w:p w:rsidR="00B7290B" w:rsidRPr="005C6E50" w:rsidRDefault="00B7290B" w:rsidP="00B7290B">
      <w:pPr>
        <w:numPr>
          <w:ilvl w:val="0"/>
          <w:numId w:val="3"/>
        </w:numPr>
        <w:spacing w:line="240" w:lineRule="atLeast"/>
        <w:jc w:val="both"/>
        <w:rPr>
          <w:rFonts w:cs="Arial"/>
          <w:szCs w:val="24"/>
          <w:lang w:val="en-US"/>
        </w:rPr>
      </w:pPr>
      <w:r w:rsidRPr="005C6E50">
        <w:rPr>
          <w:rFonts w:cs="Arial"/>
          <w:szCs w:val="24"/>
          <w:lang w:val="en-US"/>
        </w:rPr>
        <w:t>Ensure that our company is customer focused and responds to the needs and expectations of our customers.</w:t>
      </w:r>
    </w:p>
    <w:p w:rsidR="00B7290B" w:rsidRPr="005C6E50" w:rsidRDefault="00B7290B" w:rsidP="00B7290B">
      <w:pPr>
        <w:numPr>
          <w:ilvl w:val="0"/>
          <w:numId w:val="3"/>
        </w:numPr>
        <w:spacing w:line="240" w:lineRule="atLeast"/>
        <w:jc w:val="both"/>
        <w:rPr>
          <w:rFonts w:cs="Arial"/>
          <w:szCs w:val="24"/>
          <w:lang w:val="en-US"/>
        </w:rPr>
      </w:pPr>
      <w:r w:rsidRPr="005C6E50">
        <w:rPr>
          <w:rFonts w:cs="Arial"/>
          <w:szCs w:val="24"/>
          <w:lang w:val="en-US"/>
        </w:rPr>
        <w:t>Ensure that our range of services are continually reviewed, improved and diversified.</w:t>
      </w:r>
    </w:p>
    <w:p w:rsidR="00B7290B" w:rsidRPr="005C6E50" w:rsidRDefault="00B7290B" w:rsidP="00B7290B">
      <w:pPr>
        <w:numPr>
          <w:ilvl w:val="0"/>
          <w:numId w:val="3"/>
        </w:numPr>
        <w:spacing w:line="240" w:lineRule="atLeast"/>
        <w:jc w:val="both"/>
        <w:rPr>
          <w:rFonts w:cs="Arial"/>
          <w:szCs w:val="24"/>
          <w:lang w:val="en-US"/>
        </w:rPr>
      </w:pPr>
      <w:r w:rsidRPr="005C6E50">
        <w:rPr>
          <w:rFonts w:cs="Arial"/>
          <w:szCs w:val="24"/>
          <w:lang w:val="en-US"/>
        </w:rPr>
        <w:t>Ensure that we maintain a well-trained and customer focused workforce.</w:t>
      </w:r>
    </w:p>
    <w:p w:rsidR="00B7290B" w:rsidRPr="005C6E50" w:rsidRDefault="00B7290B" w:rsidP="00B7290B">
      <w:pPr>
        <w:numPr>
          <w:ilvl w:val="0"/>
          <w:numId w:val="3"/>
        </w:numPr>
        <w:spacing w:line="240" w:lineRule="atLeast"/>
        <w:jc w:val="both"/>
        <w:rPr>
          <w:rFonts w:cs="Arial"/>
          <w:szCs w:val="24"/>
          <w:lang w:val="en-US"/>
        </w:rPr>
      </w:pPr>
      <w:r w:rsidRPr="005C6E50">
        <w:rPr>
          <w:rFonts w:cs="Arial"/>
          <w:szCs w:val="24"/>
          <w:lang w:val="en-US"/>
        </w:rPr>
        <w:t>Develop and maintain close liaison and good working relationships with customers and suppliers.</w:t>
      </w:r>
    </w:p>
    <w:p w:rsidR="00B7290B" w:rsidRPr="005C6E50" w:rsidRDefault="00B7290B" w:rsidP="00B7290B">
      <w:pPr>
        <w:numPr>
          <w:ilvl w:val="0"/>
          <w:numId w:val="3"/>
        </w:numPr>
        <w:spacing w:line="240" w:lineRule="atLeast"/>
        <w:jc w:val="both"/>
        <w:rPr>
          <w:rFonts w:cs="Arial"/>
          <w:szCs w:val="24"/>
          <w:lang w:val="en-US"/>
        </w:rPr>
      </w:pPr>
      <w:r w:rsidRPr="005C6E50">
        <w:rPr>
          <w:rFonts w:cs="Arial"/>
          <w:szCs w:val="24"/>
          <w:lang w:val="en-US"/>
        </w:rPr>
        <w:t>Promote an environment of continual improvement in all aspects of the company’s operations.</w:t>
      </w:r>
    </w:p>
    <w:p w:rsidR="00B7290B" w:rsidRPr="005C6E50" w:rsidRDefault="00B7290B" w:rsidP="00B7290B">
      <w:pPr>
        <w:spacing w:line="240" w:lineRule="atLeast"/>
        <w:jc w:val="both"/>
        <w:rPr>
          <w:rFonts w:cs="Arial"/>
          <w:szCs w:val="24"/>
          <w:lang w:val="en-US"/>
        </w:rPr>
      </w:pPr>
    </w:p>
    <w:p w:rsidR="00B7290B" w:rsidRPr="005C6E50" w:rsidRDefault="00B7290B" w:rsidP="00B7290B">
      <w:pPr>
        <w:spacing w:line="240" w:lineRule="atLeast"/>
        <w:jc w:val="both"/>
        <w:rPr>
          <w:rFonts w:cs="Arial"/>
          <w:szCs w:val="24"/>
          <w:lang w:val="en-US"/>
        </w:rPr>
      </w:pPr>
      <w:r w:rsidRPr="005C6E50">
        <w:rPr>
          <w:rFonts w:cs="Arial"/>
          <w:szCs w:val="24"/>
          <w:lang w:val="en-US"/>
        </w:rPr>
        <w:t>These objectives and our Quality Management System will be subject to continual review.</w:t>
      </w:r>
    </w:p>
    <w:p w:rsidR="00B7290B" w:rsidRPr="005C6E50" w:rsidRDefault="00B7290B" w:rsidP="00B7290B">
      <w:pPr>
        <w:spacing w:line="240" w:lineRule="atLeast"/>
        <w:jc w:val="both"/>
        <w:rPr>
          <w:rFonts w:cs="Arial"/>
          <w:szCs w:val="24"/>
          <w:lang w:val="en-US"/>
        </w:rPr>
      </w:pPr>
    </w:p>
    <w:p w:rsidR="00B7290B" w:rsidRPr="005C6E50" w:rsidRDefault="00B7290B" w:rsidP="00B7290B">
      <w:pPr>
        <w:numPr>
          <w:ilvl w:val="12"/>
          <w:numId w:val="0"/>
        </w:numPr>
        <w:tabs>
          <w:tab w:val="left" w:pos="0"/>
        </w:tabs>
        <w:rPr>
          <w:b/>
          <w:szCs w:val="24"/>
        </w:rPr>
      </w:pPr>
      <w:r w:rsidRPr="00C3708F">
        <w:rPr>
          <w:b/>
          <w:noProof/>
          <w:szCs w:val="24"/>
          <w:lang w:eastAsia="en-GB"/>
        </w:rPr>
        <w:drawing>
          <wp:inline distT="0" distB="0" distL="0" distR="0" wp14:anchorId="6E459362" wp14:editId="7E341574">
            <wp:extent cx="1647825" cy="697230"/>
            <wp:effectExtent l="0" t="0" r="9525" b="7620"/>
            <wp:docPr id="3" name="Picture 3" descr="C:\Users\Wendy Tannahill\Pictures\BR signature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ndy Tannahill\Pictures\BR signature (0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1081" cy="702839"/>
                    </a:xfrm>
                    <a:prstGeom prst="rect">
                      <a:avLst/>
                    </a:prstGeom>
                    <a:noFill/>
                    <a:ln>
                      <a:noFill/>
                    </a:ln>
                  </pic:spPr>
                </pic:pic>
              </a:graphicData>
            </a:graphic>
          </wp:inline>
        </w:drawing>
      </w:r>
    </w:p>
    <w:p w:rsidR="00B7290B" w:rsidRPr="005C6E50" w:rsidRDefault="00B7290B" w:rsidP="00B7290B">
      <w:pPr>
        <w:numPr>
          <w:ilvl w:val="12"/>
          <w:numId w:val="0"/>
        </w:numPr>
        <w:tabs>
          <w:tab w:val="left" w:pos="0"/>
        </w:tabs>
        <w:rPr>
          <w:b/>
          <w:szCs w:val="24"/>
        </w:rPr>
      </w:pPr>
    </w:p>
    <w:bookmarkEnd w:id="0"/>
    <w:p w:rsidR="00B7290B" w:rsidRPr="005C6E50" w:rsidRDefault="00B7290B" w:rsidP="00B7290B">
      <w:pPr>
        <w:numPr>
          <w:ilvl w:val="12"/>
          <w:numId w:val="0"/>
        </w:numPr>
        <w:tabs>
          <w:tab w:val="left" w:pos="0"/>
        </w:tabs>
        <w:rPr>
          <w:b/>
          <w:szCs w:val="24"/>
        </w:rPr>
      </w:pPr>
    </w:p>
    <w:p w:rsidR="00B7290B" w:rsidRPr="005C6E50" w:rsidRDefault="00B7290B" w:rsidP="00B7290B">
      <w:pPr>
        <w:jc w:val="both"/>
        <w:rPr>
          <w:b/>
          <w:szCs w:val="24"/>
        </w:rPr>
      </w:pPr>
      <w:r w:rsidRPr="005C6E50">
        <w:rPr>
          <w:b/>
          <w:szCs w:val="24"/>
        </w:rPr>
        <w:t>Brett Ross</w:t>
      </w:r>
    </w:p>
    <w:p w:rsidR="00B7290B" w:rsidRPr="00F05036" w:rsidRDefault="00B7290B" w:rsidP="00B7290B">
      <w:pPr>
        <w:jc w:val="both"/>
        <w:rPr>
          <w:b/>
          <w:szCs w:val="24"/>
        </w:rPr>
      </w:pPr>
      <w:r w:rsidRPr="005C6E50">
        <w:rPr>
          <w:b/>
          <w:szCs w:val="24"/>
        </w:rPr>
        <w:t>Managing Directo</w:t>
      </w:r>
      <w:r>
        <w:rPr>
          <w:b/>
          <w:szCs w:val="24"/>
        </w:rPr>
        <w:t>r</w:t>
      </w:r>
    </w:p>
    <w:p w:rsidR="00B7290B" w:rsidRDefault="00B7290B" w:rsidP="00B7290B">
      <w:pPr>
        <w:tabs>
          <w:tab w:val="left" w:pos="0"/>
        </w:tabs>
        <w:rPr>
          <w:b/>
        </w:rPr>
      </w:pPr>
    </w:p>
    <w:p w:rsidR="00D503F9" w:rsidRDefault="00D503F9">
      <w:bookmarkStart w:id="1" w:name="_GoBack"/>
      <w:bookmarkEnd w:id="1"/>
    </w:p>
    <w:sectPr w:rsidR="00D503F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290B" w:rsidRDefault="00B7290B" w:rsidP="00B7290B">
      <w:r>
        <w:separator/>
      </w:r>
    </w:p>
  </w:endnote>
  <w:endnote w:type="continuationSeparator" w:id="0">
    <w:p w:rsidR="00B7290B" w:rsidRDefault="00B7290B" w:rsidP="00B72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290B" w:rsidRDefault="00B7290B" w:rsidP="00B7290B">
      <w:r>
        <w:separator/>
      </w:r>
    </w:p>
  </w:footnote>
  <w:footnote w:type="continuationSeparator" w:id="0">
    <w:p w:rsidR="00B7290B" w:rsidRDefault="00B7290B" w:rsidP="00B729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shd w:val="clear" w:color="auto" w:fill="E6E6E6"/>
      <w:tblLayout w:type="fixed"/>
      <w:tblLook w:val="0000" w:firstRow="0" w:lastRow="0" w:firstColumn="0" w:lastColumn="0" w:noHBand="0" w:noVBand="0"/>
    </w:tblPr>
    <w:tblGrid>
      <w:gridCol w:w="3240"/>
      <w:gridCol w:w="4706"/>
      <w:gridCol w:w="1693"/>
    </w:tblGrid>
    <w:tr w:rsidR="00B7290B" w:rsidTr="008A100E">
      <w:tc>
        <w:tcPr>
          <w:tcW w:w="3240" w:type="dxa"/>
          <w:vAlign w:val="bottom"/>
        </w:tcPr>
        <w:p w:rsidR="00B7290B" w:rsidRPr="00C03529" w:rsidRDefault="00B7290B" w:rsidP="00B7290B">
          <w:pPr>
            <w:jc w:val="center"/>
            <w:rPr>
              <w:b/>
              <w:smallCaps/>
              <w:color w:val="339966"/>
              <w:sz w:val="28"/>
              <w:lang w:val="en-US"/>
            </w:rPr>
          </w:pPr>
          <w:r>
            <w:rPr>
              <w:b/>
              <w:smallCaps/>
              <w:noProof/>
              <w:color w:val="339966"/>
              <w:sz w:val="28"/>
              <w:lang w:eastAsia="en-GB"/>
            </w:rPr>
            <w:drawing>
              <wp:inline distT="0" distB="0" distL="0" distR="0" wp14:anchorId="7D40FC8B" wp14:editId="41256BA3">
                <wp:extent cx="2040255" cy="762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0255" cy="762000"/>
                        </a:xfrm>
                        <a:prstGeom prst="rect">
                          <a:avLst/>
                        </a:prstGeom>
                        <a:noFill/>
                      </pic:spPr>
                    </pic:pic>
                  </a:graphicData>
                </a:graphic>
              </wp:inline>
            </w:drawing>
          </w:r>
        </w:p>
      </w:tc>
      <w:tc>
        <w:tcPr>
          <w:tcW w:w="6399" w:type="dxa"/>
          <w:gridSpan w:val="2"/>
          <w:vAlign w:val="bottom"/>
        </w:tcPr>
        <w:p w:rsidR="00B7290B" w:rsidRPr="00F32C83" w:rsidRDefault="00B7290B" w:rsidP="00B7290B">
          <w:pPr>
            <w:pStyle w:val="Header"/>
            <w:tabs>
              <w:tab w:val="center" w:pos="3258"/>
              <w:tab w:val="right" w:pos="10679"/>
            </w:tabs>
            <w:spacing w:line="360" w:lineRule="auto"/>
            <w:jc w:val="right"/>
            <w:rPr>
              <w:b/>
              <w:smallCaps/>
              <w:szCs w:val="24"/>
              <w:lang w:val="en-US"/>
            </w:rPr>
          </w:pPr>
          <w:r w:rsidRPr="001525EA">
            <w:rPr>
              <w:b/>
              <w:smallCaps/>
              <w:szCs w:val="24"/>
              <w:lang w:val="en-US"/>
            </w:rPr>
            <w:t>Management System POLICY Manual</w:t>
          </w:r>
        </w:p>
      </w:tc>
    </w:tr>
    <w:tr w:rsidR="00B7290B" w:rsidTr="008A100E">
      <w:trPr>
        <w:cantSplit/>
        <w:trHeight w:val="305"/>
      </w:trPr>
      <w:tc>
        <w:tcPr>
          <w:tcW w:w="3240" w:type="dxa"/>
        </w:tcPr>
        <w:p w:rsidR="00B7290B" w:rsidRDefault="00B7290B" w:rsidP="00B7290B">
          <w:pPr>
            <w:ind w:right="627"/>
            <w:rPr>
              <w:b/>
              <w:smallCaps/>
              <w:lang w:val="en-US"/>
            </w:rPr>
          </w:pPr>
        </w:p>
      </w:tc>
      <w:tc>
        <w:tcPr>
          <w:tcW w:w="4706" w:type="dxa"/>
          <w:vAlign w:val="center"/>
        </w:tcPr>
        <w:p w:rsidR="00B7290B" w:rsidRDefault="00B7290B" w:rsidP="00B7290B">
          <w:pPr>
            <w:pStyle w:val="Footer"/>
            <w:tabs>
              <w:tab w:val="center" w:pos="5249"/>
              <w:tab w:val="right" w:pos="10679"/>
            </w:tabs>
            <w:jc w:val="right"/>
            <w:rPr>
              <w:b/>
              <w:smallCaps/>
              <w:snapToGrid w:val="0"/>
              <w:lang w:val="en-US"/>
            </w:rPr>
          </w:pPr>
        </w:p>
      </w:tc>
      <w:tc>
        <w:tcPr>
          <w:tcW w:w="1693" w:type="dxa"/>
          <w:vAlign w:val="center"/>
        </w:tcPr>
        <w:p w:rsidR="00B7290B" w:rsidRDefault="00B7290B" w:rsidP="00B7290B">
          <w:pPr>
            <w:pStyle w:val="Footer"/>
            <w:tabs>
              <w:tab w:val="center" w:pos="5249"/>
              <w:tab w:val="right" w:pos="10679"/>
            </w:tabs>
            <w:rPr>
              <w:smallCaps/>
              <w:snapToGrid w:val="0"/>
              <w:lang w:val="en-US"/>
            </w:rPr>
          </w:pPr>
        </w:p>
      </w:tc>
    </w:tr>
    <w:tr w:rsidR="00B7290B" w:rsidTr="008A100E">
      <w:trPr>
        <w:cantSplit/>
        <w:trHeight w:val="305"/>
      </w:trPr>
      <w:tc>
        <w:tcPr>
          <w:tcW w:w="3240" w:type="dxa"/>
          <w:vMerge w:val="restart"/>
        </w:tcPr>
        <w:p w:rsidR="00B7290B" w:rsidRDefault="00B7290B" w:rsidP="00B7290B">
          <w:pPr>
            <w:ind w:right="627"/>
            <w:rPr>
              <w:b/>
              <w:smallCaps/>
              <w:lang w:val="en-US"/>
            </w:rPr>
          </w:pPr>
        </w:p>
      </w:tc>
      <w:tc>
        <w:tcPr>
          <w:tcW w:w="4706" w:type="dxa"/>
          <w:vAlign w:val="center"/>
        </w:tcPr>
        <w:p w:rsidR="00B7290B" w:rsidRDefault="00B7290B" w:rsidP="00B7290B">
          <w:pPr>
            <w:pStyle w:val="Footer"/>
            <w:tabs>
              <w:tab w:val="center" w:pos="5249"/>
              <w:tab w:val="right" w:pos="10679"/>
            </w:tabs>
            <w:jc w:val="right"/>
            <w:rPr>
              <w:b/>
              <w:smallCaps/>
              <w:snapToGrid w:val="0"/>
              <w:lang w:val="en-US"/>
            </w:rPr>
          </w:pPr>
          <w:r>
            <w:rPr>
              <w:b/>
              <w:smallCaps/>
              <w:snapToGrid w:val="0"/>
              <w:lang w:val="en-US"/>
            </w:rPr>
            <w:t>Issue:</w:t>
          </w:r>
        </w:p>
      </w:tc>
      <w:tc>
        <w:tcPr>
          <w:tcW w:w="1693" w:type="dxa"/>
          <w:vAlign w:val="center"/>
        </w:tcPr>
        <w:p w:rsidR="00B7290B" w:rsidRDefault="00B7290B" w:rsidP="00B7290B">
          <w:pPr>
            <w:pStyle w:val="Footer"/>
            <w:tabs>
              <w:tab w:val="center" w:pos="5249"/>
              <w:tab w:val="right" w:pos="10679"/>
            </w:tabs>
            <w:rPr>
              <w:smallCaps/>
              <w:snapToGrid w:val="0"/>
              <w:lang w:val="en-US"/>
            </w:rPr>
          </w:pPr>
          <w:r>
            <w:rPr>
              <w:smallCaps/>
              <w:snapToGrid w:val="0"/>
              <w:lang w:val="en-US"/>
            </w:rPr>
            <w:t>7</w:t>
          </w:r>
        </w:p>
      </w:tc>
    </w:tr>
    <w:tr w:rsidR="00B7290B" w:rsidTr="008A100E">
      <w:trPr>
        <w:cantSplit/>
        <w:trHeight w:val="305"/>
      </w:trPr>
      <w:tc>
        <w:tcPr>
          <w:tcW w:w="3240" w:type="dxa"/>
          <w:vMerge/>
        </w:tcPr>
        <w:p w:rsidR="00B7290B" w:rsidRDefault="00B7290B" w:rsidP="00B7290B">
          <w:pPr>
            <w:ind w:right="627"/>
            <w:rPr>
              <w:b/>
              <w:smallCaps/>
              <w:lang w:val="en-US"/>
            </w:rPr>
          </w:pPr>
        </w:p>
      </w:tc>
      <w:tc>
        <w:tcPr>
          <w:tcW w:w="4706" w:type="dxa"/>
          <w:vAlign w:val="center"/>
        </w:tcPr>
        <w:p w:rsidR="00B7290B" w:rsidRDefault="00B7290B" w:rsidP="00B7290B">
          <w:pPr>
            <w:pStyle w:val="Footer"/>
            <w:tabs>
              <w:tab w:val="center" w:pos="5249"/>
              <w:tab w:val="right" w:pos="10679"/>
            </w:tabs>
            <w:jc w:val="right"/>
            <w:rPr>
              <w:b/>
              <w:smallCaps/>
              <w:snapToGrid w:val="0"/>
              <w:lang w:val="en-US"/>
            </w:rPr>
          </w:pPr>
          <w:r>
            <w:rPr>
              <w:b/>
              <w:smallCaps/>
              <w:snapToGrid w:val="0"/>
              <w:lang w:val="en-US"/>
            </w:rPr>
            <w:t>Date:</w:t>
          </w:r>
        </w:p>
      </w:tc>
      <w:tc>
        <w:tcPr>
          <w:tcW w:w="1693" w:type="dxa"/>
          <w:vAlign w:val="center"/>
        </w:tcPr>
        <w:p w:rsidR="00B7290B" w:rsidRDefault="00B7290B" w:rsidP="00B7290B">
          <w:pPr>
            <w:pStyle w:val="Footer"/>
            <w:tabs>
              <w:tab w:val="center" w:pos="5249"/>
              <w:tab w:val="right" w:pos="10679"/>
            </w:tabs>
            <w:rPr>
              <w:smallCaps/>
              <w:snapToGrid w:val="0"/>
              <w:lang w:val="en-US"/>
            </w:rPr>
          </w:pPr>
          <w:r>
            <w:rPr>
              <w:smallCaps/>
              <w:snapToGrid w:val="0"/>
              <w:lang w:val="en-US"/>
            </w:rPr>
            <w:t>01.11.17</w:t>
          </w:r>
        </w:p>
      </w:tc>
    </w:tr>
  </w:tbl>
  <w:p w:rsidR="00B7290B" w:rsidRPr="00B7290B" w:rsidRDefault="00B7290B" w:rsidP="00B729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1E7C53"/>
    <w:multiLevelType w:val="multilevel"/>
    <w:tmpl w:val="FDF4059A"/>
    <w:lvl w:ilvl="0">
      <w:start w:val="1"/>
      <w:numFmt w:val="decimal"/>
      <w:lvlText w:val="%1."/>
      <w:lvlJc w:val="left"/>
      <w:pPr>
        <w:tabs>
          <w:tab w:val="num" w:pos="720"/>
        </w:tabs>
        <w:ind w:left="720" w:hanging="360"/>
      </w:pPr>
      <w:rPr>
        <w:rFonts w:hint="default"/>
      </w:rPr>
    </w:lvl>
    <w:lvl w:ilv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5D538DA"/>
    <w:multiLevelType w:val="hybridMultilevel"/>
    <w:tmpl w:val="98903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4B005A"/>
    <w:multiLevelType w:val="multilevel"/>
    <w:tmpl w:val="5BE4AD2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FB5A95"/>
    <w:multiLevelType w:val="multilevel"/>
    <w:tmpl w:val="22C4120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00B6331"/>
    <w:multiLevelType w:val="hybridMultilevel"/>
    <w:tmpl w:val="3AA43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BF6318"/>
    <w:multiLevelType w:val="hybridMultilevel"/>
    <w:tmpl w:val="BF0CD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0119AD"/>
    <w:multiLevelType w:val="hybridMultilevel"/>
    <w:tmpl w:val="73088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
  </w:num>
  <w:num w:numId="3">
    <w:abstractNumId w:val="1"/>
  </w:num>
  <w:num w:numId="4">
    <w:abstractNumId w:val="2"/>
  </w:num>
  <w:num w:numId="5">
    <w:abstractNumId w:val="3"/>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90B"/>
    <w:rsid w:val="005B4CAF"/>
    <w:rsid w:val="0075554B"/>
    <w:rsid w:val="008D2CCB"/>
    <w:rsid w:val="00B7290B"/>
    <w:rsid w:val="00D50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2DB6F"/>
  <w15:chartTrackingRefBased/>
  <w15:docId w15:val="{DDCC10EC-A470-45BF-9C38-289512F5B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290B"/>
    <w:pPr>
      <w:spacing w:after="0" w:line="240" w:lineRule="auto"/>
    </w:pPr>
    <w:rPr>
      <w:rFonts w:ascii="Arial" w:eastAsia="Times New Roman" w:hAnsi="Arial" w:cs="Times New Roman"/>
      <w:sz w:val="24"/>
      <w:szCs w:val="20"/>
    </w:rPr>
  </w:style>
  <w:style w:type="paragraph" w:styleId="Heading4">
    <w:name w:val="heading 4"/>
    <w:basedOn w:val="Normal"/>
    <w:next w:val="Normal"/>
    <w:link w:val="Heading4Char"/>
    <w:qFormat/>
    <w:rsid w:val="00B7290B"/>
    <w:pPr>
      <w:keepNext/>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7290B"/>
    <w:rPr>
      <w:rFonts w:ascii="Arial" w:eastAsia="Times New Roman" w:hAnsi="Arial" w:cs="Times New Roman"/>
      <w:b/>
      <w:bCs/>
      <w:i/>
      <w:iCs/>
      <w:sz w:val="24"/>
      <w:szCs w:val="20"/>
    </w:rPr>
  </w:style>
  <w:style w:type="paragraph" w:styleId="Header">
    <w:name w:val="header"/>
    <w:basedOn w:val="Normal"/>
    <w:link w:val="HeaderChar"/>
    <w:rsid w:val="00B7290B"/>
    <w:pPr>
      <w:tabs>
        <w:tab w:val="center" w:pos="4320"/>
        <w:tab w:val="right" w:pos="8640"/>
      </w:tabs>
    </w:pPr>
  </w:style>
  <w:style w:type="character" w:customStyle="1" w:styleId="HeaderChar">
    <w:name w:val="Header Char"/>
    <w:basedOn w:val="DefaultParagraphFont"/>
    <w:link w:val="Header"/>
    <w:rsid w:val="00B7290B"/>
    <w:rPr>
      <w:rFonts w:ascii="Arial" w:eastAsia="Times New Roman" w:hAnsi="Arial" w:cs="Times New Roman"/>
      <w:sz w:val="24"/>
      <w:szCs w:val="20"/>
    </w:rPr>
  </w:style>
  <w:style w:type="paragraph" w:styleId="ListParagraph">
    <w:name w:val="List Paragraph"/>
    <w:basedOn w:val="Normal"/>
    <w:uiPriority w:val="34"/>
    <w:qFormat/>
    <w:rsid w:val="00B7290B"/>
    <w:pPr>
      <w:ind w:left="720"/>
      <w:contextualSpacing/>
    </w:pPr>
  </w:style>
  <w:style w:type="paragraph" w:styleId="Footer">
    <w:name w:val="footer"/>
    <w:basedOn w:val="Normal"/>
    <w:link w:val="FooterChar"/>
    <w:uiPriority w:val="99"/>
    <w:unhideWhenUsed/>
    <w:rsid w:val="00B7290B"/>
    <w:pPr>
      <w:tabs>
        <w:tab w:val="center" w:pos="4513"/>
        <w:tab w:val="right" w:pos="9026"/>
      </w:tabs>
    </w:pPr>
  </w:style>
  <w:style w:type="character" w:customStyle="1" w:styleId="FooterChar">
    <w:name w:val="Footer Char"/>
    <w:basedOn w:val="DefaultParagraphFont"/>
    <w:link w:val="Footer"/>
    <w:uiPriority w:val="99"/>
    <w:rsid w:val="00B7290B"/>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Tannahill</dc:creator>
  <cp:keywords/>
  <dc:description/>
  <cp:lastModifiedBy>Wendy Tannahill</cp:lastModifiedBy>
  <cp:revision>1</cp:revision>
  <dcterms:created xsi:type="dcterms:W3CDTF">2017-12-05T13:28:00Z</dcterms:created>
  <dcterms:modified xsi:type="dcterms:W3CDTF">2017-12-05T13:38:00Z</dcterms:modified>
</cp:coreProperties>
</file>